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4CD17E60" w14:textId="77777777" w:rsidR="002E46FE" w:rsidRPr="008863D7" w:rsidRDefault="002E46FE" w:rsidP="002E46FE">
      <w:pPr>
        <w:rPr>
          <w:rFonts w:asciiTheme="minorHAnsi" w:hAnsiTheme="minorHAnsi" w:cstheme="minorHAnsi"/>
        </w:rPr>
      </w:pPr>
    </w:p>
    <w:p w14:paraId="27572827" w14:textId="77777777" w:rsidR="00DC0D9C" w:rsidRDefault="00DC0D9C" w:rsidP="00DC0D9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Director of Fundraising, Marketing and Communications</w:t>
      </w:r>
    </w:p>
    <w:p w14:paraId="55AC1524" w14:textId="77777777" w:rsidR="00DC0D9C" w:rsidRDefault="00DC0D9C" w:rsidP="00DC0D9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against Medical Accidents</w:t>
      </w:r>
    </w:p>
    <w:p w14:paraId="7F99F11D" w14:textId="7736F4C2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031F1FFA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B59C1">
        <w:t xml:space="preserve">Action Planning and Friends International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CBD69A8" w:rsidR="002E7187" w:rsidRDefault="00DC0D9C" w:rsidP="00875918">
      <w:pPr>
        <w:spacing w:after="0"/>
      </w:pPr>
      <w:r>
        <w:t>June</w:t>
      </w:r>
      <w:r w:rsidR="008B59C1">
        <w:t xml:space="preserve"> 202</w:t>
      </w:r>
      <w:r w:rsidR="002E46FE">
        <w:t>4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B250" w14:textId="77777777" w:rsidR="006937D6" w:rsidRDefault="006937D6" w:rsidP="002E7187">
      <w:pPr>
        <w:spacing w:after="0" w:line="240" w:lineRule="auto"/>
      </w:pPr>
      <w:r>
        <w:separator/>
      </w:r>
    </w:p>
  </w:endnote>
  <w:endnote w:type="continuationSeparator" w:id="0">
    <w:p w14:paraId="53A76D01" w14:textId="77777777" w:rsidR="006937D6" w:rsidRDefault="006937D6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8EBE" w14:textId="77777777" w:rsidR="006937D6" w:rsidRDefault="006937D6" w:rsidP="002E7187">
      <w:pPr>
        <w:spacing w:after="0" w:line="240" w:lineRule="auto"/>
      </w:pPr>
      <w:r>
        <w:separator/>
      </w:r>
    </w:p>
  </w:footnote>
  <w:footnote w:type="continuationSeparator" w:id="0">
    <w:p w14:paraId="3F568AD7" w14:textId="77777777" w:rsidR="006937D6" w:rsidRDefault="006937D6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0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46FE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937D6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8B59C1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13A9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C0D9C"/>
    <w:rsid w:val="00DD66E4"/>
    <w:rsid w:val="00DF6CC4"/>
    <w:rsid w:val="00E00967"/>
    <w:rsid w:val="00E35B97"/>
    <w:rsid w:val="00E61B45"/>
    <w:rsid w:val="00E94A13"/>
    <w:rsid w:val="00E95825"/>
    <w:rsid w:val="00EC1261"/>
    <w:rsid w:val="00EC7E4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2024-06-22T16:55:00Z</dcterms:created>
  <dcterms:modified xsi:type="dcterms:W3CDTF">2024-06-22T16:55:00Z</dcterms:modified>
</cp:coreProperties>
</file>